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29" w:rsidRPr="00087731" w:rsidRDefault="00637129" w:rsidP="00087731">
      <w:pPr>
        <w:tabs>
          <w:tab w:val="left" w:pos="5529"/>
        </w:tabs>
        <w:jc w:val="center"/>
        <w:rPr>
          <w:sz w:val="32"/>
          <w:szCs w:val="32"/>
        </w:rPr>
      </w:pPr>
      <w:r w:rsidRPr="00637129">
        <w:rPr>
          <w:rFonts w:eastAsia="Calibri"/>
          <w:b/>
          <w:sz w:val="32"/>
          <w:szCs w:val="32"/>
        </w:rPr>
        <w:t>Игра-эстафета</w:t>
      </w:r>
    </w:p>
    <w:tbl>
      <w:tblPr>
        <w:tblStyle w:val="a3"/>
        <w:tblW w:w="14454" w:type="dxa"/>
        <w:tblInd w:w="704" w:type="dxa"/>
        <w:tblLayout w:type="fixed"/>
        <w:tblLook w:val="04A0"/>
      </w:tblPr>
      <w:tblGrid>
        <w:gridCol w:w="2277"/>
        <w:gridCol w:w="2560"/>
        <w:gridCol w:w="2406"/>
        <w:gridCol w:w="2367"/>
        <w:gridCol w:w="2347"/>
        <w:gridCol w:w="2497"/>
      </w:tblGrid>
      <w:tr w:rsidR="005B2661" w:rsidTr="0033533C">
        <w:trPr>
          <w:trHeight w:val="1042"/>
        </w:trPr>
        <w:tc>
          <w:tcPr>
            <w:tcW w:w="2277" w:type="dxa"/>
          </w:tcPr>
          <w:p w:rsidR="00637129" w:rsidRPr="00637129" w:rsidRDefault="00637129" w:rsidP="00420CB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ВИДЫ неразъёмных соединений</w:t>
            </w:r>
          </w:p>
        </w:tc>
        <w:tc>
          <w:tcPr>
            <w:tcW w:w="2560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№1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КЛЁПАНОЕ</w:t>
            </w:r>
          </w:p>
        </w:tc>
        <w:tc>
          <w:tcPr>
            <w:tcW w:w="2406" w:type="dxa"/>
          </w:tcPr>
          <w:p w:rsidR="0063712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№2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КЛЕЕВОЕ</w:t>
            </w:r>
          </w:p>
        </w:tc>
        <w:tc>
          <w:tcPr>
            <w:tcW w:w="2367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№3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СВАРНОЕ</w:t>
            </w:r>
          </w:p>
        </w:tc>
        <w:tc>
          <w:tcPr>
            <w:tcW w:w="2347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№4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СШИТОЕ</w:t>
            </w:r>
          </w:p>
        </w:tc>
        <w:tc>
          <w:tcPr>
            <w:tcW w:w="2497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№5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ПАЯНОЕ</w:t>
            </w:r>
          </w:p>
        </w:tc>
      </w:tr>
      <w:tr w:rsidR="005B2661" w:rsidTr="0033533C">
        <w:trPr>
          <w:trHeight w:val="3254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ИЗОБРАЖЕНИЕ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560" w:type="dxa"/>
          </w:tcPr>
          <w:p w:rsid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E71B17">
              <w:rPr>
                <w:rFonts w:eastAsia="Calibri"/>
                <w:sz w:val="28"/>
                <w:szCs w:val="28"/>
              </w:rPr>
              <w:t xml:space="preserve">Соединительные элементы изображаются </w:t>
            </w:r>
            <w:proofErr w:type="gramStart"/>
            <w:r w:rsidRPr="00E71B17">
              <w:rPr>
                <w:rFonts w:eastAsia="Calibri"/>
                <w:sz w:val="28"/>
                <w:szCs w:val="28"/>
              </w:rPr>
              <w:t>в</w:t>
            </w:r>
            <w:proofErr w:type="gramEnd"/>
            <w:r w:rsidRPr="00E71B17">
              <w:rPr>
                <w:rFonts w:eastAsia="Calibri"/>
                <w:sz w:val="28"/>
                <w:szCs w:val="28"/>
              </w:rPr>
              <w:t xml:space="preserve"> </w:t>
            </w:r>
          </w:p>
          <w:p w:rsidR="00637129" w:rsidRP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E71B17">
              <w:rPr>
                <w:rFonts w:eastAsia="Calibri"/>
                <w:sz w:val="28"/>
                <w:szCs w:val="28"/>
              </w:rPr>
              <w:t>1-2 местах, остальны</w:t>
            </w:r>
            <w:proofErr w:type="gramStart"/>
            <w:r w:rsidRPr="00E71B17">
              <w:rPr>
                <w:rFonts w:eastAsia="Calibri"/>
                <w:sz w:val="28"/>
                <w:szCs w:val="28"/>
              </w:rPr>
              <w:t>е-</w:t>
            </w:r>
            <w:proofErr w:type="gramEnd"/>
            <w:r w:rsidRPr="00E71B17">
              <w:rPr>
                <w:rFonts w:eastAsia="Calibri"/>
                <w:sz w:val="28"/>
                <w:szCs w:val="28"/>
              </w:rPr>
              <w:t xml:space="preserve"> осевыми линиями; головки- пересекающимися линиями</w:t>
            </w:r>
          </w:p>
        </w:tc>
        <w:tc>
          <w:tcPr>
            <w:tcW w:w="2406" w:type="dxa"/>
          </w:tcPr>
          <w:p w:rsid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A02C0" w:rsidRDefault="006A033C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Сплошной </w:t>
            </w:r>
          </w:p>
          <w:p w:rsidR="00FA02C0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</w:t>
            </w:r>
            <w:r w:rsidR="006A033C">
              <w:rPr>
                <w:rFonts w:eastAsia="Calibri"/>
                <w:sz w:val="28"/>
                <w:szCs w:val="28"/>
              </w:rPr>
              <w:t>инией</w:t>
            </w:r>
          </w:p>
          <w:p w:rsidR="00FA02C0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толщиной</w:t>
            </w:r>
          </w:p>
          <w:p w:rsidR="006A033C" w:rsidRPr="00E71B17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>
              <w:rPr>
                <w:rFonts w:eastAsia="Calibri"/>
                <w:sz w:val="28"/>
                <w:szCs w:val="28"/>
                <w:lang w:val="en-US"/>
              </w:rPr>
              <w:t>S</w:t>
            </w:r>
          </w:p>
        </w:tc>
        <w:tc>
          <w:tcPr>
            <w:tcW w:w="2367" w:type="dxa"/>
          </w:tcPr>
          <w:p w:rsidR="00FA02C0" w:rsidRDefault="00FA02C0" w:rsidP="00FA02C0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A02C0" w:rsidRDefault="00FA02C0" w:rsidP="00FA02C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Видимый шо</w:t>
            </w:r>
            <w:proofErr w:type="gramStart"/>
            <w:r>
              <w:rPr>
                <w:rFonts w:eastAsia="Calibri"/>
                <w:sz w:val="28"/>
                <w:szCs w:val="28"/>
              </w:rPr>
              <w:t>в-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основной сплошной толстой линией, </w:t>
            </w:r>
          </w:p>
          <w:p w:rsidR="00637129" w:rsidRPr="00E71B17" w:rsidRDefault="00FA02C0" w:rsidP="00FA02C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 невидимый шо</w:t>
            </w:r>
            <w:proofErr w:type="gramStart"/>
            <w:r>
              <w:rPr>
                <w:rFonts w:eastAsia="Calibri"/>
                <w:sz w:val="28"/>
                <w:szCs w:val="28"/>
              </w:rPr>
              <w:t>в-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штриховой линией.</w:t>
            </w:r>
          </w:p>
        </w:tc>
        <w:tc>
          <w:tcPr>
            <w:tcW w:w="2347" w:type="dxa"/>
          </w:tcPr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Сплошной </w:t>
            </w:r>
          </w:p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тонкой</w:t>
            </w:r>
          </w:p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линией</w:t>
            </w:r>
          </w:p>
          <w:p w:rsidR="00637129" w:rsidRPr="00E71B17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97" w:type="dxa"/>
          </w:tcPr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Сплошной </w:t>
            </w:r>
          </w:p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линией</w:t>
            </w:r>
          </w:p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толщиной</w:t>
            </w:r>
          </w:p>
          <w:p w:rsidR="00637129" w:rsidRPr="00E71B17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>
              <w:rPr>
                <w:rFonts w:eastAsia="Calibri"/>
                <w:sz w:val="28"/>
                <w:szCs w:val="28"/>
                <w:lang w:val="en-US"/>
              </w:rPr>
              <w:t>S</w:t>
            </w:r>
          </w:p>
        </w:tc>
      </w:tr>
      <w:tr w:rsidR="005B2661" w:rsidTr="0033533C">
        <w:trPr>
          <w:trHeight w:val="3089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ОБОЗНАЧЕНИЕ 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560" w:type="dxa"/>
          </w:tcPr>
          <w:p w:rsidR="00637129" w:rsidRPr="00E71B17" w:rsidRDefault="005B2661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5B2661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233170" cy="1913861"/>
                  <wp:effectExtent l="0" t="0" r="5080" b="0"/>
                  <wp:docPr id="2" name="Рисунок 2" descr="C:\Users\ПК\Documents\0. МОИ РАБ.ДОКУМ\2.2.Открытый урок ТО\Открытый урок ТО-14.04.21г_Инжен-ая графика(Неразъёмные соединения)\РИСУНКИ к УРОКУ\Игра=заклёп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К\Documents\0. МОИ РАБ.ДОКУМ\2.2.Открытый урок ТО\Открытый урок ТО-14.04.21г_Инжен-ая графика(Неразъёмные соединения)\РИСУНКИ к УРОКУ\Игра=заклёп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561" cy="1914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637129" w:rsidRPr="00E71B17" w:rsidRDefault="005B2661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5B2661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381760" cy="1765005"/>
                  <wp:effectExtent l="0" t="0" r="8890" b="6985"/>
                  <wp:docPr id="1" name="Рисунок 1" descr="C:\Users\ПК\Documents\0. МОИ РАБ.ДОКУМ\2.2.Открытый урок ТО\Открытый урок ТО-14.04.21г_Инжен-ая графика(Неразъёмные соединения)\РИСУНКИ к УРОКУ\Игра=Клеяно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К\Documents\0. МОИ РАБ.ДОКУМ\2.2.Открытый урок ТО\Открытый урок ТО-14.04.21г_Инжен-ая графика(Неразъёмные соединения)\РИСУНКИ к УРОКУ\Игра=Клеяно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941" cy="177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7" w:type="dxa"/>
          </w:tcPr>
          <w:p w:rsidR="00637129" w:rsidRPr="00E71B17" w:rsidRDefault="005B2661" w:rsidP="0033533C">
            <w:pPr>
              <w:tabs>
                <w:tab w:val="left" w:pos="268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B2661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377758" cy="1685497"/>
                  <wp:effectExtent l="19050" t="0" r="0" b="0"/>
                  <wp:docPr id="3" name="Рисунок 3" descr="C:\Users\ПК\Documents\0. МОИ РАБ.ДОКУМ\2.2.Открытый урок ТО\Открытый урок ТО-14.04.21г_Инжен-ая графика(Неразъёмные соединения)\РИСУНКИ к УРОКУ\Игра=Сварно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К\Documents\0. МОИ РАБ.ДОКУМ\2.2.Открытый урок ТО\Открытый урок ТО-14.04.21г_Инжен-ая графика(Неразъёмные соединения)\РИСУНКИ к УРОКУ\Игра=Сварно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81" cy="169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7" w:type="dxa"/>
          </w:tcPr>
          <w:p w:rsid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B2661" w:rsidRPr="00E71B17" w:rsidRDefault="005B2661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5B2661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350482" cy="1706933"/>
                  <wp:effectExtent l="0" t="0" r="2540" b="7620"/>
                  <wp:docPr id="5" name="Рисунок 5" descr="C:\Users\ПК\Documents\0. МОИ РАБ.ДОКУМ\2.2.Открытый урок ТО\Открытый урок ТО-14.04.21г_Инжен-ая графика(Неразъёмные соединения)\РИСУНКИ к УРОКУ\Игра=Сшивно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ПК\Documents\0. МОИ РАБ.ДОКУМ\2.2.Открытый урок ТО\Открытый урок ТО-14.04.21г_Инжен-ая графика(Неразъёмные соединения)\РИСУНКИ к УРОКУ\Игра=Сшивно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317" cy="1720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7" w:type="dxa"/>
          </w:tcPr>
          <w:p w:rsid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B2661" w:rsidRPr="00E71B17" w:rsidRDefault="005B2661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5B2661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438626" cy="1562100"/>
                  <wp:effectExtent l="0" t="0" r="9525" b="0"/>
                  <wp:docPr id="6" name="Рисунок 6" descr="C:\Users\ПК\Documents\0. МОИ РАБ.ДОКУМ\2.2.Открытый урок ТО\Открытый урок ТО-14.04.21г_Инжен-ая графика(Неразъёмные соединения)\РИСУНКИ к УРОКУ\Игра=Паяно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ПК\Documents\0. МОИ РАБ.ДОКУМ\2.2.Открытый урок ТО\Открытый урок ТО-14.04.21г_Инжен-ая графика(Неразъёмные соединения)\РИСУНКИ к УРОКУ\Игра=Паяно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39" cy="157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2661" w:rsidTr="0033533C">
        <w:trPr>
          <w:trHeight w:val="3685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ПРИМЕНЕНИЕ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560" w:type="dxa"/>
          </w:tcPr>
          <w:p w:rsidR="00FA02C0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E71B17">
              <w:rPr>
                <w:rFonts w:eastAsia="Calibri"/>
                <w:sz w:val="28"/>
                <w:szCs w:val="28"/>
              </w:rPr>
              <w:t>Соедин</w:t>
            </w:r>
            <w:r>
              <w:rPr>
                <w:rFonts w:eastAsia="Calibri"/>
                <w:sz w:val="28"/>
                <w:szCs w:val="28"/>
              </w:rPr>
              <w:t xml:space="preserve">ение конструкций мостов; </w:t>
            </w:r>
          </w:p>
          <w:p w:rsid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судостроении;</w:t>
            </w:r>
          </w:p>
          <w:p w:rsid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Авиационная промышленность;</w:t>
            </w:r>
          </w:p>
          <w:p w:rsid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Сельхоз. машины </w:t>
            </w:r>
          </w:p>
          <w:p w:rsidR="00E71B17" w:rsidRPr="00E71B17" w:rsidRDefault="00E71B17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 т.п.</w:t>
            </w:r>
          </w:p>
        </w:tc>
        <w:tc>
          <w:tcPr>
            <w:tcW w:w="2406" w:type="dxa"/>
          </w:tcPr>
          <w:p w:rsidR="00FA02C0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A02C0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E71B17">
              <w:rPr>
                <w:rFonts w:eastAsia="Calibri"/>
                <w:sz w:val="28"/>
                <w:szCs w:val="28"/>
              </w:rPr>
              <w:t>Соедин</w:t>
            </w:r>
            <w:r>
              <w:rPr>
                <w:rFonts w:eastAsia="Calibri"/>
                <w:sz w:val="28"/>
                <w:szCs w:val="28"/>
              </w:rPr>
              <w:t>ение</w:t>
            </w:r>
          </w:p>
          <w:p w:rsidR="00637129" w:rsidRPr="00E71B17" w:rsidRDefault="00FA02C0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неметаллических материалов, металлов с неметаллами.</w:t>
            </w:r>
          </w:p>
        </w:tc>
        <w:tc>
          <w:tcPr>
            <w:tcW w:w="2367" w:type="dxa"/>
          </w:tcPr>
          <w:p w:rsidR="001D647E" w:rsidRDefault="001D647E" w:rsidP="00FA02C0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A02C0" w:rsidRDefault="00FA02C0" w:rsidP="00FA02C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машиностроении;</w:t>
            </w:r>
          </w:p>
          <w:p w:rsidR="00FA02C0" w:rsidRDefault="00FA02C0" w:rsidP="00FA02C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судостроении;</w:t>
            </w:r>
          </w:p>
          <w:p w:rsidR="00306114" w:rsidRDefault="00FA02C0" w:rsidP="0030611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Газовая и нефтедобывающая </w:t>
            </w:r>
            <w:proofErr w:type="spellStart"/>
            <w:r>
              <w:rPr>
                <w:rFonts w:eastAsia="Calibri"/>
                <w:sz w:val="28"/>
                <w:szCs w:val="28"/>
              </w:rPr>
              <w:t>промышленность</w:t>
            </w:r>
            <w:proofErr w:type="gramStart"/>
            <w:r>
              <w:rPr>
                <w:rFonts w:eastAsia="Calibri"/>
                <w:sz w:val="28"/>
                <w:szCs w:val="28"/>
              </w:rPr>
              <w:t>;</w:t>
            </w:r>
            <w:r w:rsidR="00306114">
              <w:rPr>
                <w:rFonts w:eastAsia="Calibri"/>
                <w:sz w:val="28"/>
                <w:szCs w:val="28"/>
              </w:rPr>
              <w:t>С</w:t>
            </w:r>
            <w:proofErr w:type="gramEnd"/>
            <w:r w:rsidR="00306114">
              <w:rPr>
                <w:rFonts w:eastAsia="Calibri"/>
                <w:sz w:val="28"/>
                <w:szCs w:val="28"/>
              </w:rPr>
              <w:t>ельхоз</w:t>
            </w:r>
            <w:proofErr w:type="spellEnd"/>
            <w:r w:rsidR="00306114">
              <w:rPr>
                <w:rFonts w:eastAsia="Calibri"/>
                <w:sz w:val="28"/>
                <w:szCs w:val="28"/>
              </w:rPr>
              <w:t xml:space="preserve">. машины </w:t>
            </w:r>
          </w:p>
          <w:p w:rsidR="00637129" w:rsidRPr="00E71B17" w:rsidRDefault="00306114" w:rsidP="0030611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 т.п.</w:t>
            </w:r>
          </w:p>
        </w:tc>
        <w:tc>
          <w:tcPr>
            <w:tcW w:w="2347" w:type="dxa"/>
          </w:tcPr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1D647E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  <w:r w:rsidRPr="00E71B17">
              <w:rPr>
                <w:rFonts w:eastAsia="Calibri"/>
                <w:sz w:val="28"/>
                <w:szCs w:val="28"/>
              </w:rPr>
              <w:t>Соедин</w:t>
            </w:r>
            <w:r>
              <w:rPr>
                <w:rFonts w:eastAsia="Calibri"/>
                <w:sz w:val="28"/>
                <w:szCs w:val="28"/>
              </w:rPr>
              <w:t>ение</w:t>
            </w:r>
          </w:p>
          <w:p w:rsidR="00637129" w:rsidRPr="00E71B17" w:rsidRDefault="001D647E" w:rsidP="001D647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неметаллических  эластичных материалов, типа ткани и т.п.</w:t>
            </w:r>
          </w:p>
        </w:tc>
        <w:tc>
          <w:tcPr>
            <w:tcW w:w="2497" w:type="dxa"/>
          </w:tcPr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F65FDA" w:rsidRDefault="00F65FDA" w:rsidP="00F65FD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приборостроении;</w:t>
            </w:r>
          </w:p>
          <w:p w:rsidR="00637129" w:rsidRDefault="00F65FDA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электротехнике;</w:t>
            </w:r>
          </w:p>
          <w:p w:rsidR="00F65FDA" w:rsidRPr="00E71B17" w:rsidRDefault="00F65FDA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Слесарных работах</w:t>
            </w:r>
          </w:p>
        </w:tc>
      </w:tr>
    </w:tbl>
    <w:p w:rsidR="00637129" w:rsidRDefault="00637129" w:rsidP="00637129">
      <w:pPr>
        <w:jc w:val="center"/>
        <w:rPr>
          <w:rFonts w:eastAsia="Calibri"/>
          <w:b/>
          <w:sz w:val="28"/>
          <w:szCs w:val="28"/>
        </w:rPr>
      </w:pPr>
    </w:p>
    <w:p w:rsidR="00637129" w:rsidRDefault="00637129" w:rsidP="00637129">
      <w:bookmarkStart w:id="0" w:name="_GoBack"/>
      <w:bookmarkEnd w:id="0"/>
    </w:p>
    <w:sectPr w:rsidR="00637129" w:rsidSect="00637129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00B" w:rsidRDefault="0000200B" w:rsidP="00637129">
      <w:r>
        <w:separator/>
      </w:r>
    </w:p>
  </w:endnote>
  <w:endnote w:type="continuationSeparator" w:id="1">
    <w:p w:rsidR="0000200B" w:rsidRDefault="0000200B" w:rsidP="00637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GOST Type AU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00B" w:rsidRDefault="0000200B" w:rsidP="00637129">
      <w:r>
        <w:separator/>
      </w:r>
    </w:p>
  </w:footnote>
  <w:footnote w:type="continuationSeparator" w:id="1">
    <w:p w:rsidR="0000200B" w:rsidRDefault="0000200B" w:rsidP="006371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129"/>
    <w:rsid w:val="0000200B"/>
    <w:rsid w:val="00087731"/>
    <w:rsid w:val="001D287E"/>
    <w:rsid w:val="001D647E"/>
    <w:rsid w:val="00306114"/>
    <w:rsid w:val="0033533C"/>
    <w:rsid w:val="00420CB9"/>
    <w:rsid w:val="005B2661"/>
    <w:rsid w:val="00637129"/>
    <w:rsid w:val="00661DA8"/>
    <w:rsid w:val="006A033C"/>
    <w:rsid w:val="007713A1"/>
    <w:rsid w:val="008760A5"/>
    <w:rsid w:val="00AE64F9"/>
    <w:rsid w:val="00E71B17"/>
    <w:rsid w:val="00EA6792"/>
    <w:rsid w:val="00F65FDA"/>
    <w:rsid w:val="00F66790"/>
    <w:rsid w:val="00FA0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1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53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3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SIvantcov</cp:lastModifiedBy>
  <cp:revision>13</cp:revision>
  <dcterms:created xsi:type="dcterms:W3CDTF">2021-04-04T16:45:00Z</dcterms:created>
  <dcterms:modified xsi:type="dcterms:W3CDTF">2021-04-14T03:37:00Z</dcterms:modified>
</cp:coreProperties>
</file>